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9E" w:rsidRPr="00870E53" w:rsidRDefault="00CB569E" w:rsidP="00CB569E">
      <w:pPr>
        <w:bidi/>
        <w:spacing w:after="120" w:line="300" w:lineRule="auto"/>
        <w:jc w:val="center"/>
        <w:rPr>
          <w:rFonts w:ascii="BYagutBold"/>
          <w:b/>
          <w:bCs/>
          <w:rtl/>
          <w:lang w:val="en-US"/>
        </w:rPr>
      </w:pPr>
      <w:r w:rsidRPr="00870E53">
        <w:rPr>
          <w:rFonts w:ascii="BYagutBold" w:hint="cs"/>
          <w:b/>
          <w:bCs/>
          <w:rtl/>
          <w:lang w:val="en-US"/>
        </w:rPr>
        <w:t>لیست رشته</w:t>
      </w:r>
      <w:r w:rsidRPr="00870E53">
        <w:rPr>
          <w:rFonts w:ascii="BYagutBold" w:hint="cs"/>
          <w:b/>
          <w:bCs/>
          <w:rtl/>
          <w:lang w:val="en-US" w:bidi="fa-IR"/>
        </w:rPr>
        <w:t>‏</w:t>
      </w:r>
      <w:r w:rsidRPr="00870E53">
        <w:rPr>
          <w:rFonts w:ascii="BYagutBold" w:hint="cs"/>
          <w:b/>
          <w:bCs/>
          <w:rtl/>
          <w:lang w:val="en-US"/>
        </w:rPr>
        <w:t>های مورد پذیرش بدون آزمون استعدادهای درخشان در دوره تحصیلی دکتری</w:t>
      </w:r>
    </w:p>
    <w:tbl>
      <w:tblPr>
        <w:tblStyle w:val="TableGrid"/>
        <w:bidiVisual/>
        <w:tblW w:w="0" w:type="auto"/>
        <w:tblInd w:w="-8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0"/>
        <w:gridCol w:w="2552"/>
        <w:gridCol w:w="1732"/>
        <w:gridCol w:w="3399"/>
      </w:tblGrid>
      <w:tr w:rsidR="00CB569E" w:rsidRPr="00870E53" w:rsidTr="00BF2AEB">
        <w:trPr>
          <w:trHeight w:val="314"/>
        </w:trPr>
        <w:tc>
          <w:tcPr>
            <w:tcW w:w="1640" w:type="dxa"/>
            <w:shd w:val="clear" w:color="auto" w:fill="A6A6A6" w:themeFill="background1" w:themeFillShade="A6"/>
            <w:vAlign w:val="center"/>
          </w:tcPr>
          <w:p w:rsidR="00CB569E" w:rsidRPr="00870E53" w:rsidRDefault="00CB569E" w:rsidP="00BF2AEB">
            <w:pPr>
              <w:bidi/>
              <w:jc w:val="both"/>
              <w:rPr>
                <w:rFonts w:ascii="BYagutBold"/>
                <w:color w:val="auto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color w:val="auto"/>
                <w:sz w:val="20"/>
                <w:szCs w:val="20"/>
                <w:rtl/>
                <w:lang w:val="en-US"/>
              </w:rPr>
              <w:t>رشته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CB569E" w:rsidRPr="00870E53" w:rsidRDefault="00CB569E" w:rsidP="00BF2AEB">
            <w:pPr>
              <w:bidi/>
              <w:jc w:val="both"/>
              <w:rPr>
                <w:rFonts w:ascii="BYagutBold"/>
                <w:color w:val="auto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color w:val="auto"/>
                <w:sz w:val="20"/>
                <w:szCs w:val="20"/>
                <w:rtl/>
                <w:lang w:val="en-US"/>
              </w:rPr>
              <w:t>گرایش</w:t>
            </w:r>
          </w:p>
        </w:tc>
        <w:tc>
          <w:tcPr>
            <w:tcW w:w="1732" w:type="dxa"/>
            <w:shd w:val="clear" w:color="auto" w:fill="A6A6A6" w:themeFill="background1" w:themeFillShade="A6"/>
            <w:vAlign w:val="center"/>
          </w:tcPr>
          <w:p w:rsidR="00CB569E" w:rsidRPr="00870E53" w:rsidRDefault="00CB569E" w:rsidP="00BF2AEB">
            <w:pPr>
              <w:bidi/>
              <w:jc w:val="both"/>
              <w:rPr>
                <w:rFonts w:ascii="BYagutBold"/>
                <w:color w:val="auto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color w:val="auto"/>
                <w:sz w:val="20"/>
                <w:szCs w:val="20"/>
                <w:rtl/>
                <w:lang w:val="en-US"/>
              </w:rPr>
              <w:t>رشته</w:t>
            </w:r>
          </w:p>
        </w:tc>
        <w:tc>
          <w:tcPr>
            <w:tcW w:w="3399" w:type="dxa"/>
            <w:shd w:val="clear" w:color="auto" w:fill="A6A6A6" w:themeFill="background1" w:themeFillShade="A6"/>
            <w:vAlign w:val="center"/>
          </w:tcPr>
          <w:p w:rsidR="00CB569E" w:rsidRPr="00870E53" w:rsidRDefault="00CB569E" w:rsidP="00BF2AEB">
            <w:pPr>
              <w:bidi/>
              <w:jc w:val="both"/>
              <w:rPr>
                <w:rFonts w:ascii="BYagutBold"/>
                <w:color w:val="auto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color w:val="auto"/>
                <w:sz w:val="20"/>
                <w:szCs w:val="20"/>
                <w:rtl/>
                <w:lang w:val="en-US"/>
              </w:rPr>
              <w:t>گرایش</w:t>
            </w:r>
          </w:p>
        </w:tc>
      </w:tr>
      <w:tr w:rsidR="00CB569E" w:rsidRPr="00870E53" w:rsidTr="00BF2AEB">
        <w:trPr>
          <w:trHeight w:val="1360"/>
        </w:trPr>
        <w:tc>
          <w:tcPr>
            <w:tcW w:w="1640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 xml:space="preserve">فیزیک </w:t>
            </w:r>
          </w:p>
        </w:tc>
        <w:tc>
          <w:tcPr>
            <w:tcW w:w="255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ماده چگال</w:t>
            </w:r>
          </w:p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/>
                <w:sz w:val="20"/>
                <w:szCs w:val="20"/>
                <w:rtl/>
                <w:lang w:val="en-US"/>
              </w:rPr>
              <w:t>ذرات بنيادي و نظريه ميدان‌ها</w:t>
            </w:r>
          </w:p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هسته ای</w:t>
            </w:r>
          </w:p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اپتیک-لیزر</w:t>
            </w:r>
          </w:p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فیزیک پلاسما</w:t>
            </w:r>
          </w:p>
        </w:tc>
        <w:tc>
          <w:tcPr>
            <w:tcW w:w="173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شیمی</w:t>
            </w:r>
          </w:p>
        </w:tc>
        <w:tc>
          <w:tcPr>
            <w:tcW w:w="3399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شیمی آلی</w:t>
            </w:r>
          </w:p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شیمی تجزیه</w:t>
            </w:r>
          </w:p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شیمی معدنی</w:t>
            </w:r>
          </w:p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 xml:space="preserve">شیمی فیزیک </w:t>
            </w:r>
          </w:p>
        </w:tc>
      </w:tr>
      <w:tr w:rsidR="00CB569E" w:rsidRPr="00870E53" w:rsidTr="00BF2AEB">
        <w:trPr>
          <w:trHeight w:val="530"/>
        </w:trPr>
        <w:tc>
          <w:tcPr>
            <w:tcW w:w="1640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ریاضی محض</w:t>
            </w:r>
          </w:p>
        </w:tc>
        <w:tc>
          <w:tcPr>
            <w:tcW w:w="255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جبر</w:t>
            </w:r>
          </w:p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آناليز</w:t>
            </w:r>
          </w:p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هندسه توپولوژي</w:t>
            </w:r>
          </w:p>
        </w:tc>
        <w:tc>
          <w:tcPr>
            <w:tcW w:w="173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مهندسی مکانیک</w:t>
            </w:r>
          </w:p>
        </w:tc>
        <w:tc>
          <w:tcPr>
            <w:tcW w:w="3399" w:type="dxa"/>
            <w:vAlign w:val="center"/>
          </w:tcPr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/>
                <w:sz w:val="20"/>
                <w:szCs w:val="20"/>
                <w:rtl/>
                <w:lang w:val="en-US"/>
              </w:rPr>
              <w:t>طراح</w:t>
            </w: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ی</w:t>
            </w:r>
            <w:r w:rsidRPr="00870E53">
              <w:rPr>
                <w:rFonts w:ascii="BYagutBold"/>
                <w:sz w:val="20"/>
                <w:szCs w:val="20"/>
                <w:rtl/>
                <w:lang w:val="en-US"/>
              </w:rPr>
              <w:t xml:space="preserve"> کاربرد</w:t>
            </w: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 xml:space="preserve">ی- </w:t>
            </w:r>
            <w:r w:rsidRPr="00870E53">
              <w:rPr>
                <w:rFonts w:ascii="BYagutBold"/>
                <w:sz w:val="20"/>
                <w:szCs w:val="20"/>
                <w:rtl/>
                <w:lang w:val="en-US"/>
              </w:rPr>
              <w:t>مكانيك جامدات</w:t>
            </w:r>
          </w:p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/>
                <w:sz w:val="20"/>
                <w:szCs w:val="20"/>
                <w:rtl/>
                <w:lang w:val="en-US"/>
              </w:rPr>
              <w:t>طراح</w:t>
            </w: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ی</w:t>
            </w:r>
            <w:r w:rsidRPr="00870E53">
              <w:rPr>
                <w:rFonts w:ascii="BYagutBold"/>
                <w:sz w:val="20"/>
                <w:szCs w:val="20"/>
                <w:rtl/>
                <w:lang w:val="en-US"/>
              </w:rPr>
              <w:t xml:space="preserve"> کاربرد</w:t>
            </w: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 xml:space="preserve">ی- </w:t>
            </w:r>
            <w:r w:rsidRPr="00870E53">
              <w:rPr>
                <w:rFonts w:ascii="BYagutBold"/>
                <w:sz w:val="20"/>
                <w:szCs w:val="20"/>
                <w:rtl/>
                <w:lang w:val="en-US"/>
              </w:rPr>
              <w:t>د</w:t>
            </w: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ینامیک،</w:t>
            </w:r>
            <w:r w:rsidRPr="00870E53">
              <w:rPr>
                <w:rFonts w:ascii="BYagutBold"/>
                <w:sz w:val="20"/>
                <w:szCs w:val="20"/>
                <w:rtl/>
                <w:lang w:val="en-US"/>
              </w:rPr>
              <w:t xml:space="preserve"> کنترل و ارتعاشات</w:t>
            </w:r>
          </w:p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تبديلانرژي</w:t>
            </w: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2</w:t>
            </w:r>
          </w:p>
        </w:tc>
      </w:tr>
      <w:tr w:rsidR="00CB569E" w:rsidRPr="00870E53" w:rsidTr="00BF2AEB">
        <w:trPr>
          <w:trHeight w:val="660"/>
        </w:trPr>
        <w:tc>
          <w:tcPr>
            <w:tcW w:w="1640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ریاضی کاربردی</w:t>
            </w:r>
          </w:p>
        </w:tc>
        <w:tc>
          <w:tcPr>
            <w:tcW w:w="255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آنالیز عددی</w:t>
            </w:r>
          </w:p>
        </w:tc>
        <w:tc>
          <w:tcPr>
            <w:tcW w:w="173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مهندسی عمران</w:t>
            </w:r>
          </w:p>
        </w:tc>
        <w:tc>
          <w:tcPr>
            <w:tcW w:w="3399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سازه</w:t>
            </w:r>
          </w:p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ژئوتكنيك</w:t>
            </w:r>
          </w:p>
        </w:tc>
      </w:tr>
      <w:tr w:rsidR="00CB569E" w:rsidRPr="00870E53" w:rsidTr="00BF2AEB">
        <w:trPr>
          <w:trHeight w:val="556"/>
        </w:trPr>
        <w:tc>
          <w:tcPr>
            <w:tcW w:w="1640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 w:bidi="fa-IR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بیوشیمی</w:t>
            </w:r>
          </w:p>
        </w:tc>
        <w:tc>
          <w:tcPr>
            <w:tcW w:w="255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----------------</w:t>
            </w:r>
          </w:p>
        </w:tc>
        <w:tc>
          <w:tcPr>
            <w:tcW w:w="173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مهندسي</w:t>
            </w:r>
            <w:r>
              <w:rPr>
                <w:rFonts w:ascii="BRoyaBold" w:hint="cs"/>
                <w:sz w:val="20"/>
                <w:szCs w:val="20"/>
                <w:rtl/>
                <w:lang w:val="en-US"/>
              </w:rPr>
              <w:t xml:space="preserve"> 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برق</w:t>
            </w:r>
          </w:p>
        </w:tc>
        <w:tc>
          <w:tcPr>
            <w:tcW w:w="3399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قدرت</w:t>
            </w:r>
          </w:p>
        </w:tc>
      </w:tr>
      <w:tr w:rsidR="00CB569E" w:rsidRPr="00870E53" w:rsidTr="00BF2AEB">
        <w:trPr>
          <w:trHeight w:val="559"/>
        </w:trPr>
        <w:tc>
          <w:tcPr>
            <w:tcW w:w="1640" w:type="dxa"/>
            <w:vAlign w:val="center"/>
          </w:tcPr>
          <w:p w:rsidR="00CB569E" w:rsidRPr="00870E53" w:rsidRDefault="00CB569E" w:rsidP="00BF2AEB">
            <w:pPr>
              <w:bidi/>
              <w:rPr>
                <w:sz w:val="20"/>
                <w:szCs w:val="20"/>
                <w:rtl/>
              </w:rPr>
            </w:pPr>
            <w:r w:rsidRPr="00870E53">
              <w:rPr>
                <w:sz w:val="20"/>
                <w:szCs w:val="20"/>
                <w:rtl/>
              </w:rPr>
              <w:t>زيست شناسي دريا</w:t>
            </w:r>
          </w:p>
        </w:tc>
        <w:tc>
          <w:tcPr>
            <w:tcW w:w="255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جانوران دریا</w:t>
            </w:r>
          </w:p>
        </w:tc>
        <w:tc>
          <w:tcPr>
            <w:tcW w:w="173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مهندسي</w:t>
            </w:r>
            <w:r>
              <w:rPr>
                <w:rFonts w:ascii="BRoyaBold" w:hint="cs"/>
                <w:sz w:val="20"/>
                <w:szCs w:val="20"/>
                <w:rtl/>
                <w:lang w:val="en-US"/>
              </w:rPr>
              <w:t xml:space="preserve"> 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نساجي</w:t>
            </w:r>
          </w:p>
        </w:tc>
        <w:tc>
          <w:tcPr>
            <w:tcW w:w="3399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 w:bidi="fa-IR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شيمي</w:t>
            </w:r>
            <w:r>
              <w:rPr>
                <w:rFonts w:ascii="BRoyaBold" w:hint="cs"/>
                <w:sz w:val="20"/>
                <w:szCs w:val="20"/>
                <w:rtl/>
                <w:lang w:val="en-US"/>
              </w:rPr>
              <w:t xml:space="preserve"> 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نساجي</w:t>
            </w:r>
            <w:r>
              <w:rPr>
                <w:rFonts w:ascii="BRoyaBold" w:hint="cs"/>
                <w:sz w:val="20"/>
                <w:szCs w:val="20"/>
                <w:rtl/>
                <w:lang w:val="en-US"/>
              </w:rPr>
              <w:t xml:space="preserve"> 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وعلوم</w:t>
            </w:r>
            <w:r>
              <w:rPr>
                <w:rFonts w:ascii="BRoyaBold" w:hint="cs"/>
                <w:sz w:val="20"/>
                <w:szCs w:val="20"/>
                <w:rtl/>
                <w:lang w:val="en-US"/>
              </w:rPr>
              <w:t xml:space="preserve"> 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الياف</w:t>
            </w:r>
          </w:p>
        </w:tc>
      </w:tr>
      <w:tr w:rsidR="00CB569E" w:rsidRPr="00870E53" w:rsidTr="00BF2AEB">
        <w:trPr>
          <w:trHeight w:val="694"/>
        </w:trPr>
        <w:tc>
          <w:tcPr>
            <w:tcW w:w="1640" w:type="dxa"/>
            <w:vAlign w:val="center"/>
          </w:tcPr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علوم و مهندسی</w:t>
            </w:r>
            <w:r>
              <w:rPr>
                <w:rFonts w:ascii="BRoyaBold" w:hint="cs"/>
                <w:sz w:val="20"/>
                <w:szCs w:val="20"/>
                <w:rtl/>
                <w:lang w:val="en-US"/>
              </w:rPr>
              <w:t xml:space="preserve"> 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باغباني</w:t>
            </w:r>
          </w:p>
        </w:tc>
        <w:tc>
          <w:tcPr>
            <w:tcW w:w="255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>ف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یزیولوژی</w:t>
            </w: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 xml:space="preserve"> تول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ید</w:t>
            </w: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 xml:space="preserve"> و پس از برداشت گ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یاهان</w:t>
            </w: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 xml:space="preserve"> باغبان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</w:t>
            </w:r>
          </w:p>
        </w:tc>
        <w:tc>
          <w:tcPr>
            <w:tcW w:w="173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Titr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مهندسي</w:t>
            </w:r>
            <w:r>
              <w:rPr>
                <w:rFonts w:ascii="BRoyaBold" w:hint="cs"/>
                <w:sz w:val="20"/>
                <w:szCs w:val="20"/>
                <w:rtl/>
                <w:lang w:val="en-US"/>
              </w:rPr>
              <w:t xml:space="preserve"> 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شيمي</w:t>
            </w:r>
          </w:p>
        </w:tc>
        <w:tc>
          <w:tcPr>
            <w:tcW w:w="3399" w:type="dxa"/>
            <w:vAlign w:val="center"/>
          </w:tcPr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>فرا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یندهای</w:t>
            </w: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 xml:space="preserve"> جداساز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</w:t>
            </w:r>
          </w:p>
        </w:tc>
      </w:tr>
      <w:tr w:rsidR="00CB569E" w:rsidRPr="00870E53" w:rsidTr="00BF2AEB">
        <w:trPr>
          <w:trHeight w:val="563"/>
        </w:trPr>
        <w:tc>
          <w:tcPr>
            <w:tcW w:w="1640" w:type="dxa"/>
            <w:vAlign w:val="center"/>
          </w:tcPr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>علوم دام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</w:t>
            </w:r>
          </w:p>
        </w:tc>
        <w:tc>
          <w:tcPr>
            <w:tcW w:w="255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/>
                <w:sz w:val="20"/>
                <w:szCs w:val="20"/>
                <w:rtl/>
                <w:lang w:val="en-US"/>
              </w:rPr>
              <w:t>تغذ</w:t>
            </w: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یه</w:t>
            </w:r>
            <w:r w:rsidRPr="00870E53">
              <w:rPr>
                <w:rFonts w:ascii="BYagutBold"/>
                <w:sz w:val="20"/>
                <w:szCs w:val="20"/>
                <w:rtl/>
                <w:lang w:val="en-US"/>
              </w:rPr>
              <w:t xml:space="preserve"> ط</w:t>
            </w: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یور</w:t>
            </w:r>
          </w:p>
        </w:tc>
        <w:tc>
          <w:tcPr>
            <w:tcW w:w="173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Titr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TitrBold"/>
                <w:sz w:val="20"/>
                <w:szCs w:val="20"/>
                <w:rtl/>
                <w:lang w:val="en-US"/>
              </w:rPr>
              <w:t>آگروتکنولوژ</w:t>
            </w:r>
            <w:r w:rsidRPr="00870E53">
              <w:rPr>
                <w:rFonts w:ascii="BTitrBold" w:hint="cs"/>
                <w:sz w:val="20"/>
                <w:szCs w:val="20"/>
                <w:rtl/>
                <w:lang w:val="en-US"/>
              </w:rPr>
              <w:t>ی</w:t>
            </w:r>
          </w:p>
        </w:tc>
        <w:tc>
          <w:tcPr>
            <w:tcW w:w="3399" w:type="dxa"/>
            <w:vAlign w:val="center"/>
          </w:tcPr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>ف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یزیولوژی</w:t>
            </w: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 xml:space="preserve"> گ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یاهان</w:t>
            </w: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 xml:space="preserve"> زراع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</w:t>
            </w:r>
          </w:p>
        </w:tc>
      </w:tr>
      <w:tr w:rsidR="00CB569E" w:rsidRPr="00870E53" w:rsidTr="00BF2AEB">
        <w:trPr>
          <w:trHeight w:val="514"/>
        </w:trPr>
        <w:tc>
          <w:tcPr>
            <w:tcW w:w="1640" w:type="dxa"/>
            <w:vAlign w:val="center"/>
          </w:tcPr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>علوم دام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</w:t>
            </w:r>
          </w:p>
        </w:tc>
        <w:tc>
          <w:tcPr>
            <w:tcW w:w="255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/>
                <w:sz w:val="20"/>
                <w:szCs w:val="20"/>
                <w:rtl/>
                <w:lang w:val="en-US"/>
              </w:rPr>
              <w:t>ژنت</w:t>
            </w: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یک</w:t>
            </w:r>
            <w:r w:rsidRPr="00870E53">
              <w:rPr>
                <w:rFonts w:ascii="BYagutBold"/>
                <w:sz w:val="20"/>
                <w:szCs w:val="20"/>
                <w:rtl/>
                <w:lang w:val="en-US"/>
              </w:rPr>
              <w:t xml:space="preserve"> و اصلاح دام و ط</w:t>
            </w: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یور</w:t>
            </w:r>
          </w:p>
        </w:tc>
        <w:tc>
          <w:tcPr>
            <w:tcW w:w="173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/>
                <w:sz w:val="20"/>
                <w:szCs w:val="20"/>
                <w:rtl/>
                <w:lang w:val="en-US"/>
              </w:rPr>
              <w:t>بيوتكنولوژي كشاورزي</w:t>
            </w:r>
          </w:p>
        </w:tc>
        <w:tc>
          <w:tcPr>
            <w:tcW w:w="3399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-----------------</w:t>
            </w:r>
          </w:p>
        </w:tc>
      </w:tr>
      <w:tr w:rsidR="00CB569E" w:rsidRPr="00870E53" w:rsidTr="00BF2AEB">
        <w:trPr>
          <w:trHeight w:val="514"/>
        </w:trPr>
        <w:tc>
          <w:tcPr>
            <w:tcW w:w="1640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>ژنت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یک</w:t>
            </w: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 xml:space="preserve"> و به‌نژاد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</w:t>
            </w: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 xml:space="preserve"> گ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یاهی</w:t>
            </w:r>
          </w:p>
        </w:tc>
        <w:tc>
          <w:tcPr>
            <w:tcW w:w="255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--------------------</w:t>
            </w:r>
          </w:p>
        </w:tc>
        <w:tc>
          <w:tcPr>
            <w:tcW w:w="173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/>
                <w:sz w:val="20"/>
                <w:szCs w:val="20"/>
                <w:rtl/>
                <w:lang w:val="en-US"/>
              </w:rPr>
              <w:t>حشره‌شناسي کشاورز</w:t>
            </w: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ی</w:t>
            </w:r>
          </w:p>
        </w:tc>
        <w:tc>
          <w:tcPr>
            <w:tcW w:w="3399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-----------------</w:t>
            </w:r>
          </w:p>
        </w:tc>
      </w:tr>
      <w:tr w:rsidR="00CB569E" w:rsidRPr="00870E53" w:rsidTr="00BF2AEB">
        <w:trPr>
          <w:trHeight w:val="470"/>
        </w:trPr>
        <w:tc>
          <w:tcPr>
            <w:tcW w:w="1640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مديريتمنابعخاك</w:t>
            </w:r>
          </w:p>
        </w:tc>
        <w:tc>
          <w:tcPr>
            <w:tcW w:w="255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--------------------</w:t>
            </w:r>
          </w:p>
        </w:tc>
        <w:tc>
          <w:tcPr>
            <w:tcW w:w="173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Titr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TitrBold" w:hint="cs"/>
                <w:sz w:val="20"/>
                <w:szCs w:val="20"/>
                <w:rtl/>
                <w:lang w:val="en-US"/>
              </w:rPr>
              <w:t>ب</w:t>
            </w:r>
            <w:r w:rsidRPr="00870E53">
              <w:rPr>
                <w:rFonts w:ascii="BTitrBold"/>
                <w:sz w:val="20"/>
                <w:szCs w:val="20"/>
                <w:rtl/>
                <w:lang w:val="en-US"/>
              </w:rPr>
              <w:t>يماري‌شناسي گياهي</w:t>
            </w:r>
          </w:p>
        </w:tc>
        <w:tc>
          <w:tcPr>
            <w:tcW w:w="3399" w:type="dxa"/>
            <w:vAlign w:val="center"/>
          </w:tcPr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-----------------</w:t>
            </w:r>
          </w:p>
        </w:tc>
      </w:tr>
      <w:tr w:rsidR="00CB569E" w:rsidRPr="00870E53" w:rsidTr="00BF2AEB">
        <w:trPr>
          <w:trHeight w:val="498"/>
        </w:trPr>
        <w:tc>
          <w:tcPr>
            <w:tcW w:w="1640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زبان و ادبیات فارسی</w:t>
            </w:r>
          </w:p>
        </w:tc>
        <w:tc>
          <w:tcPr>
            <w:tcW w:w="255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-------------------</w:t>
            </w:r>
          </w:p>
        </w:tc>
        <w:tc>
          <w:tcPr>
            <w:tcW w:w="173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علوم و مهندسی جنگل</w:t>
            </w:r>
          </w:p>
        </w:tc>
        <w:tc>
          <w:tcPr>
            <w:tcW w:w="3399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مدیریت جنگل</w:t>
            </w:r>
          </w:p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عمران و بهره‏برداری جنگل</w:t>
            </w:r>
          </w:p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>علوم ز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یستی</w:t>
            </w: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 xml:space="preserve"> جنگل</w:t>
            </w:r>
          </w:p>
        </w:tc>
      </w:tr>
      <w:tr w:rsidR="00CB569E" w:rsidRPr="00870E53" w:rsidTr="00BF2AEB">
        <w:trPr>
          <w:trHeight w:val="406"/>
        </w:trPr>
        <w:tc>
          <w:tcPr>
            <w:tcW w:w="1640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جامعه شناسی</w:t>
            </w:r>
          </w:p>
        </w:tc>
        <w:tc>
          <w:tcPr>
            <w:tcW w:w="255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 w:bidi="fa-IR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 w:bidi="fa-IR"/>
              </w:rPr>
              <w:t>جامعه شناسی فرهنگی</w:t>
            </w:r>
          </w:p>
        </w:tc>
        <w:tc>
          <w:tcPr>
            <w:tcW w:w="173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Titr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TitrBold"/>
                <w:sz w:val="20"/>
                <w:szCs w:val="20"/>
                <w:rtl/>
                <w:lang w:val="en-US"/>
              </w:rPr>
              <w:t>علوم و مهندس</w:t>
            </w:r>
            <w:r w:rsidRPr="00870E53">
              <w:rPr>
                <w:rFonts w:ascii="BTitrBold" w:hint="cs"/>
                <w:sz w:val="20"/>
                <w:szCs w:val="20"/>
                <w:rtl/>
                <w:lang w:val="en-US"/>
              </w:rPr>
              <w:t>ی</w:t>
            </w:r>
            <w:r w:rsidRPr="00870E53">
              <w:rPr>
                <w:rFonts w:ascii="BTitrBold"/>
                <w:sz w:val="20"/>
                <w:szCs w:val="20"/>
                <w:rtl/>
                <w:lang w:val="en-US"/>
              </w:rPr>
              <w:t xml:space="preserve"> ش</w:t>
            </w:r>
            <w:r w:rsidRPr="00870E53">
              <w:rPr>
                <w:rFonts w:ascii="BTitrBold" w:hint="cs"/>
                <w:sz w:val="20"/>
                <w:szCs w:val="20"/>
                <w:rtl/>
                <w:lang w:val="en-US"/>
              </w:rPr>
              <w:t>یلات</w:t>
            </w:r>
          </w:p>
        </w:tc>
        <w:tc>
          <w:tcPr>
            <w:tcW w:w="3399" w:type="dxa"/>
            <w:vAlign w:val="center"/>
          </w:tcPr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بوم</w:t>
            </w:r>
            <w:r>
              <w:rPr>
                <w:rFonts w:ascii="BRoyaBold" w:hint="cs"/>
                <w:sz w:val="20"/>
                <w:szCs w:val="20"/>
                <w:rtl/>
                <w:lang w:val="en-US"/>
              </w:rPr>
              <w:t xml:space="preserve"> 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شناسي</w:t>
            </w:r>
            <w:r>
              <w:rPr>
                <w:rFonts w:ascii="BRoyaBold" w:hint="cs"/>
                <w:sz w:val="20"/>
                <w:szCs w:val="20"/>
                <w:rtl/>
                <w:lang w:val="en-US"/>
              </w:rPr>
              <w:t xml:space="preserve"> 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آبزيان</w:t>
            </w:r>
          </w:p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تكثير</w:t>
            </w:r>
            <w:r>
              <w:rPr>
                <w:rFonts w:ascii="BRoyaBold" w:hint="cs"/>
                <w:sz w:val="20"/>
                <w:szCs w:val="20"/>
                <w:rtl/>
                <w:lang w:val="en-US"/>
              </w:rPr>
              <w:t xml:space="preserve"> 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و</w:t>
            </w:r>
            <w:r>
              <w:rPr>
                <w:rFonts w:ascii="BRoyaBold" w:hint="cs"/>
                <w:sz w:val="20"/>
                <w:szCs w:val="20"/>
                <w:rtl/>
                <w:lang w:val="en-US"/>
              </w:rPr>
              <w:t xml:space="preserve"> 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پرورش</w:t>
            </w:r>
            <w:r>
              <w:rPr>
                <w:rFonts w:ascii="BRoyaBold" w:hint="cs"/>
                <w:sz w:val="20"/>
                <w:szCs w:val="20"/>
                <w:rtl/>
                <w:lang w:val="en-US"/>
              </w:rPr>
              <w:t xml:space="preserve"> 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 xml:space="preserve">آبزيان </w:t>
            </w:r>
          </w:p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 w:bidi="fa-IR"/>
              </w:rPr>
            </w:pPr>
            <w:r w:rsidRPr="00870E53">
              <w:rPr>
                <w:rFonts w:ascii="BYagutBold"/>
                <w:sz w:val="20"/>
                <w:szCs w:val="20"/>
                <w:rtl/>
                <w:lang w:val="en-US" w:bidi="fa-IR"/>
              </w:rPr>
              <w:t>فراوري محصولات شيلاتي</w:t>
            </w:r>
          </w:p>
        </w:tc>
      </w:tr>
      <w:tr w:rsidR="00CB569E" w:rsidRPr="00870E53" w:rsidTr="00BF2AEB">
        <w:trPr>
          <w:trHeight w:val="413"/>
        </w:trPr>
        <w:tc>
          <w:tcPr>
            <w:tcW w:w="1640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/>
              </w:rPr>
              <w:t>روانشناسی</w:t>
            </w:r>
          </w:p>
        </w:tc>
        <w:tc>
          <w:tcPr>
            <w:tcW w:w="255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 w:bidi="fa-IR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 w:bidi="fa-IR"/>
              </w:rPr>
              <w:t>---------------</w:t>
            </w:r>
          </w:p>
        </w:tc>
        <w:tc>
          <w:tcPr>
            <w:tcW w:w="173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روابط</w:t>
            </w:r>
            <w:r>
              <w:rPr>
                <w:rFonts w:ascii="BRoyaBold" w:hint="cs"/>
                <w:sz w:val="20"/>
                <w:szCs w:val="20"/>
                <w:rtl/>
                <w:lang w:val="en-US"/>
              </w:rPr>
              <w:t xml:space="preserve"> 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بين</w:t>
            </w:r>
            <w:r>
              <w:rPr>
                <w:rFonts w:ascii="BRoyaBold" w:hint="cs"/>
                <w:sz w:val="20"/>
                <w:szCs w:val="20"/>
                <w:rtl/>
                <w:lang w:val="en-US"/>
              </w:rPr>
              <w:t xml:space="preserve"> 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الملل</w:t>
            </w:r>
          </w:p>
        </w:tc>
        <w:tc>
          <w:tcPr>
            <w:tcW w:w="3399" w:type="dxa"/>
            <w:vAlign w:val="center"/>
          </w:tcPr>
          <w:p w:rsidR="00CB569E" w:rsidRPr="00870E53" w:rsidRDefault="00CB569E" w:rsidP="00BF2AEB">
            <w:pPr>
              <w:bidi/>
              <w:rPr>
                <w:rFonts w:ascii="BYagutBold"/>
                <w:sz w:val="20"/>
                <w:szCs w:val="20"/>
                <w:rtl/>
                <w:lang w:val="en-US" w:bidi="fa-IR"/>
              </w:rPr>
            </w:pPr>
            <w:r w:rsidRPr="00870E53">
              <w:rPr>
                <w:rFonts w:ascii="BYagutBold" w:hint="cs"/>
                <w:sz w:val="20"/>
                <w:szCs w:val="20"/>
                <w:rtl/>
                <w:lang w:val="en-US" w:bidi="fa-IR"/>
              </w:rPr>
              <w:t>---------------</w:t>
            </w:r>
          </w:p>
        </w:tc>
      </w:tr>
      <w:tr w:rsidR="00CB569E" w:rsidRPr="00870E53" w:rsidTr="00BF2AEB">
        <w:trPr>
          <w:trHeight w:val="622"/>
        </w:trPr>
        <w:tc>
          <w:tcPr>
            <w:tcW w:w="1640" w:type="dxa"/>
            <w:vAlign w:val="center"/>
          </w:tcPr>
          <w:p w:rsidR="00CB569E" w:rsidRPr="00870E53" w:rsidRDefault="00CB569E" w:rsidP="00BF2AEB">
            <w:pPr>
              <w:bidi/>
              <w:rPr>
                <w:rFonts w:ascii="BTitr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TitrBold"/>
                <w:sz w:val="20"/>
                <w:szCs w:val="20"/>
                <w:rtl/>
                <w:lang w:val="en-US"/>
              </w:rPr>
              <w:t>مديريت بازرگاني</w:t>
            </w:r>
          </w:p>
        </w:tc>
        <w:tc>
          <w:tcPr>
            <w:tcW w:w="255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>مديريت سياست‌گذاري بازرگاني</w:t>
            </w:r>
          </w:p>
        </w:tc>
        <w:tc>
          <w:tcPr>
            <w:tcW w:w="1732" w:type="dxa"/>
            <w:vAlign w:val="center"/>
          </w:tcPr>
          <w:p w:rsidR="00CB569E" w:rsidRPr="00870E53" w:rsidRDefault="00CB569E" w:rsidP="00BF2AEB">
            <w:pPr>
              <w:bidi/>
              <w:rPr>
                <w:rFonts w:ascii="BTitr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TitrBold"/>
                <w:sz w:val="20"/>
                <w:szCs w:val="20"/>
                <w:rtl/>
                <w:lang w:val="en-US"/>
              </w:rPr>
              <w:t>مديريت صنعتي</w:t>
            </w:r>
          </w:p>
        </w:tc>
        <w:tc>
          <w:tcPr>
            <w:tcW w:w="3399" w:type="dxa"/>
            <w:vAlign w:val="center"/>
          </w:tcPr>
          <w:p w:rsidR="00CB569E" w:rsidRPr="00870E53" w:rsidRDefault="00CB569E" w:rsidP="00BF2AEB">
            <w:pPr>
              <w:bidi/>
              <w:rPr>
                <w:rFonts w:ascii="BRoyaBold"/>
                <w:sz w:val="20"/>
                <w:szCs w:val="20"/>
                <w:rtl/>
                <w:lang w:val="en-US"/>
              </w:rPr>
            </w:pP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>تول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ید</w:t>
            </w:r>
            <w:r w:rsidRPr="00870E53">
              <w:rPr>
                <w:rFonts w:ascii="BRoyaBold"/>
                <w:sz w:val="20"/>
                <w:szCs w:val="20"/>
                <w:rtl/>
                <w:lang w:val="en-US"/>
              </w:rPr>
              <w:t xml:space="preserve"> و عمل</w:t>
            </w:r>
            <w:r w:rsidRPr="00870E53">
              <w:rPr>
                <w:rFonts w:ascii="BRoyaBold" w:hint="cs"/>
                <w:sz w:val="20"/>
                <w:szCs w:val="20"/>
                <w:rtl/>
                <w:lang w:val="en-US"/>
              </w:rPr>
              <w:t>یات</w:t>
            </w:r>
          </w:p>
        </w:tc>
      </w:tr>
    </w:tbl>
    <w:p w:rsidR="002A7E71" w:rsidRPr="00CB569E" w:rsidRDefault="002A7E71">
      <w:pPr>
        <w:rPr>
          <w:lang w:val="en-US"/>
        </w:rPr>
      </w:pPr>
      <w:bookmarkStart w:id="0" w:name="_GoBack"/>
      <w:bookmarkEnd w:id="0"/>
    </w:p>
    <w:sectPr w:rsidR="002A7E71" w:rsidRPr="00CB5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agut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Roy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9E"/>
    <w:rsid w:val="002A7E71"/>
    <w:rsid w:val="00CB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9E"/>
    <w:rPr>
      <w:rFonts w:ascii="Times New Roman" w:hAnsi="Times New Roman" w:cs="B Nazanin"/>
      <w:color w:val="000000" w:themeColor="text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69E"/>
    <w:pPr>
      <w:spacing w:after="0" w:line="240" w:lineRule="auto"/>
    </w:pPr>
    <w:rPr>
      <w:rFonts w:ascii="Times New Roman" w:hAnsi="Times New Roman" w:cs="B Nazanin"/>
      <w:color w:val="000000" w:themeColor="text1"/>
      <w:sz w:val="28"/>
      <w:szCs w:val="28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9E"/>
    <w:rPr>
      <w:rFonts w:ascii="Times New Roman" w:hAnsi="Times New Roman" w:cs="B Nazanin"/>
      <w:color w:val="000000" w:themeColor="text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69E"/>
    <w:pPr>
      <w:spacing w:after="0" w:line="240" w:lineRule="auto"/>
    </w:pPr>
    <w:rPr>
      <w:rFonts w:ascii="Times New Roman" w:hAnsi="Times New Roman" w:cs="B Nazanin"/>
      <w:color w:val="000000" w:themeColor="text1"/>
      <w:sz w:val="28"/>
      <w:szCs w:val="28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2018-05-23T10:02:00Z</dcterms:created>
  <dcterms:modified xsi:type="dcterms:W3CDTF">2018-05-23T10:03:00Z</dcterms:modified>
</cp:coreProperties>
</file>